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Zgodnie z art. 122 ustawy z dnia 14 grudnia 2016 r. Prawo oświatowe (DZ. U. z 2024 roku, poz. 737 z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późn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. zm.), pracodawcom, którzy zawarli z młodocianymi pracownikami umowę o pracę w celu przygotowania zawodowego, przysługuje dofinansowanie kosztów kształcenia.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Dofinansowanie kosztów kształcenia młodocianych pracowników w myśl ust. 11 stanowi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pomoc de 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 udzielaną zgodnie z warunkami określonymi w rozporządzeniu Komisji (UE) nr 2023/2831 z dnia 13 grudnia 2023 r. w sprawie stosowania art. 107 i 108 Traktatu o funkcjonowaniu Unii Europejskiej do pomocy de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 (Dz. Urz. UE L 2023/2831).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udzielana pracodawcom traktowana jest jako pomoc publiczna w rozumieniu ustawy z dnia 30 kwietnia 2004 r. o postępowaniu w sprawach dotyczących pomocy publicznej (DZ. U. z 2023, poz. 702).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Wymagane dokumenty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Pracodawca, który ubiega się o dofinansowanie kosztów kształcenia młodocianych pracowników, winien złożyć stosowny wniosek w terminie </w:t>
      </w:r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>trzech miesięcy od dnia ogłoszenia wyników egzaminu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z tytułu nauki zawodu lub przyuczenia do wykonywania określonej pracy. Do wniosku należy dołączyć niżej wymienione załączniki.</w:t>
      </w:r>
    </w:p>
    <w:p w:rsidR="00E66702" w:rsidRPr="00E66702" w:rsidRDefault="00E66702" w:rsidP="00E667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Kopie dokumentów potwierdzających posiadane kwalifikacje do prowadzenia kształcenia zawodowego młodocianych pracowników przez pracodawcę lub osobę prowadzącą zakład w imieniu pracodawcy albo osobę zatrudnioną u pracodawcy na umowę o pracę. Kwalifikacje, o których mowa, określone są w przepisach w sprawie przygotowania zawodowego młodocianych i ich wynagradzania.</w:t>
      </w:r>
    </w:p>
    <w:p w:rsidR="00E66702" w:rsidRPr="00E66702" w:rsidRDefault="00E66702" w:rsidP="00E667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Kopię umowy o pracę z młodocianym pracownikiem zawartej w celu przygotowania zawodowego.</w:t>
      </w:r>
    </w:p>
    <w:p w:rsidR="00E66702" w:rsidRPr="00E66702" w:rsidRDefault="00E66702" w:rsidP="00E667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Dokumenty potwierdzające zatrudnienie osoby prowadzącej w imieniu pracodawcy szkolenie.</w:t>
      </w:r>
    </w:p>
    <w:p w:rsidR="00E66702" w:rsidRPr="00E66702" w:rsidRDefault="00E66702" w:rsidP="00E667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Dokumenty potwierdzające krótszy okres szkolenia (w przypadku zmiany umowy).</w:t>
      </w:r>
    </w:p>
    <w:p w:rsidR="00E66702" w:rsidRPr="00E66702" w:rsidRDefault="00E66702" w:rsidP="00E667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Dokument potwierdzający datę zdania egzaminu zawodowego przez młodocianego pracownika z wynikiem pozytywnym (dyplom, certyfikat lub świadectwo potwierdzające zdanie egzaminu kończącego naukę zawodu lub przyuczenie do wykonywania określonej pracy albo zaświadczenie potwierdzające zdanie tego egzaminu (oryginał)).</w:t>
      </w:r>
    </w:p>
    <w:p w:rsidR="00E66702" w:rsidRPr="00E66702" w:rsidRDefault="00E66702" w:rsidP="00E667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Aktualny wydruk z CEIDG lub z Krajowego Rejestru Sądowego - w zależności od formy działalności prowadzonej przez pracodawcę. Z dokumentu powinno wynikać, że składany wniosek został złożony przez osoby uprawnione do reprezentowania podmiotu ubiegającego się o dofinansowanie.</w:t>
      </w:r>
    </w:p>
    <w:p w:rsidR="00E66702" w:rsidRPr="00E66702" w:rsidRDefault="00E66702" w:rsidP="00E667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Pełnomocnictwo – w przypadku składania wniosku przez pełnomocnika.</w:t>
      </w:r>
    </w:p>
    <w:p w:rsidR="00E66702" w:rsidRPr="00E66702" w:rsidRDefault="00E66702" w:rsidP="00E6670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Wszystkie zaświadczenia o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 i 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 w rolnictwie lub w rybołówstwie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, jaką pracodawcy otrzymali </w:t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 okresie 3 lat poprzedzających dzień złożenia wniosku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o udzielenie pomocy, albo </w:t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oświadczenie o wielkości </w:t>
      </w:r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>pomocy</w:t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 </w:t>
      </w:r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 xml:space="preserve">de </w:t>
      </w:r>
      <w:proofErr w:type="spellStart"/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 xml:space="preserve">, de </w:t>
      </w:r>
      <w:proofErr w:type="spellStart"/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 xml:space="preserve"> w rolnictwie lub w rybołówstwie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otrzymanej w tym okresie lub oświadczenie o nieotrzymaniu takiej pomocy w tym okresie.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W celu weryfikacji otrzymanych przez beneficjenta kwot pomocy publicznej można skorzystać z systemu </w:t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SUDOP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(System Udostępniania Danych o Pomocy Publicznej) dostępnego na stronie Urzędu Ochrony Konkurencji i Konsumentów: </w:t>
      </w:r>
      <w:hyperlink r:id="rId5" w:tgtFrame="_blank" w:history="1">
        <w:r w:rsidRPr="00E66702">
          <w:rPr>
            <w:rFonts w:ascii="Arial" w:eastAsia="Times New Roman" w:hAnsi="Arial" w:cs="Arial"/>
            <w:color w:val="1D559E"/>
            <w:sz w:val="21"/>
            <w:szCs w:val="21"/>
            <w:u w:val="single"/>
            <w:lang w:eastAsia="pl-PL"/>
          </w:rPr>
          <w:t>https://sudop.uokik.gov.pl/home</w:t>
        </w:r>
      </w:hyperlink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.</w:t>
      </w:r>
    </w:p>
    <w:p w:rsidR="00E66702" w:rsidRPr="00E66702" w:rsidRDefault="00E66702" w:rsidP="00E6670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Formularz informacji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, zgodnie z Rozporządzeniem Rady Ministrów z dnia 30 lipca 2024 r. w sprawie zakresu informacji przedstawianych przez podmiot ubiegający się o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pomoc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 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(Dz. U. z 2024 r., poz. 1206).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 przypadku, gdy młodociany pracownik nie zdał egzaminu 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dołącza się kopię świadectwa pracy lub zaświadczenie potwierdzające okres zatrudnienia oraz odpowiednio: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lastRenderedPageBreak/>
        <w:t>- Kopię świadectwa ukończenia branżowej szkoły I stopnia – w przypadku młodocianego pracownika, który przystąpił do egzaminu zawodowego albo egzaminu czeladniczego, albo został zwolniony z egzaminu zawodowego na podstawie art. 44zzzgb ustawy o systemie oświaty, albo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Kopię zaświadczenia o przystąpieniu do egzaminu czeladniczego wydanego przez izbę rzemieślniczą – w przypadku młodocianego pracownika, który nie ukończył branżowej szkoły I stopnia i przystąpił do tego egzaminu, albo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Zaświadczenie wydane przez dyrektora branżowej szkoły I stopnia o przystąpieniu do egzaminu zawodowego – w przypadku młodocianego pracownika, który nie ukończył branżowej szkoły I stopnia i przystąpił do tego egzaminu, albo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Zaświadczenie o przystąpieniu do egzaminu zawodowego wydane przez okręgową komisję egzaminacyjną – w przypadku młodocianego pracownika niebędącego uczniem branżowej szkoły I stopnia,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Inne dokumenty/informacje na prośbę organu. W przypadku uzasadnionych wątpliwości, co do treści przedłożonych dokumentów/informacji, organ ma prawo prosić wnioskodawcę o dokumenty/informacje niezbędne do ich wyjaśnienia.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>Załączone kopie dokumentów należy potwierdzić za zgodność z oryginałem</w:t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Wysokość dofinansowania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Wysokość kwoty dofinansowania kosztów kształcenia jednego młodocianego zależy od okresu kształcenia wynikającego z umowy o pracę w celu przygotowania zawodowego i wynosi:</w:t>
      </w:r>
    </w:p>
    <w:p w:rsidR="00E66702" w:rsidRPr="00E66702" w:rsidRDefault="00E66702" w:rsidP="00E6670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 przypadku nauki zawodu: do 10 824 zł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– przy okresie kształcenia wynoszącym 36 miesięcy (jeżeli okres kształcenia jest krótszy niż 36 miesięcy, kwotę dofinansowania wypłaca się w wysokości proporcjonalnej do okresu kształcenia);</w:t>
      </w:r>
    </w:p>
    <w:p w:rsidR="00E66702" w:rsidRPr="00E66702" w:rsidRDefault="00E66702" w:rsidP="00E6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 przypadku nauki zawodu prowadzonej w zawodach wskazanych przez ministra właściwego do spraw oświaty i wychowania w prognozie, o której mowa w art. 46b ust. 1 ustawy Prawo oświatowe do 13 394 zł przy okresie kształcenia wynoszącym 36 miesięcy;</w:t>
      </w:r>
    </w:p>
    <w:p w:rsidR="00E66702" w:rsidRPr="00E66702" w:rsidRDefault="00E66702" w:rsidP="00E6670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 przypadku przyuczenia do wykonywania określonej pracy do 340 zł za każdy pełny miesiąc kształcenia.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Kwota dofinansowania obejmuje: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1) za okres kształcenia wynoszący 36 miesięcy, potwierdzony świadectwem pracy lub zaświadczeniem potwierdzającym okres zatrudnienia, i za przystąpienie do egzaminu zawodowego lub czeladniczego – 75% wysokości kwoty dofinansowania, przy czym jeżeli okres kształcenia jest krótszy niż 36 miesięcy, kwotę dofinansowania wypłaca się proporcjonalnie do okresu kształcenia;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2) za zdany egzamin zawodowy lub czeladniczy – 25% wysokości kwoty dofinansowania, przy czym jeżeli okres kształcenia jest krótszy niż 36 miesięcy, kwotę dofinansowania wypłaca się proporcjonalnie do okresu kształcenia.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>Waloryzacja dofinansowania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Kwoty dofinansowania podlegają waloryzacji. Waloryzacja dokonywana po raz pierwszy polega na pomnożeniu kwot, o których mowa w ust. 2, przez wskaźnik waloryzacji i zaokrągleniu w dół 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lastRenderedPageBreak/>
        <w:t>do pełnych groszy. Kolejne waloryzacje kwot dofinansowania z roku, w którym była dokonywana ostatnia waloryzacja, przez wskaźnik waloryzacji i zaokrągleniu w dół do pełnych groszy. Waloryzacji dokonuje się od dnia następującego po dniu ogłoszenia obwieszczenia, o którym mowa w ust. 7.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Jeżeli średnioroczny wskaźnik cen towarów i usług konsumpcyjnych ogółem ogłaszany przez Prezesa Głównego Urzędu Statystycznego w Dzienniku Urzędowym Rzeczypospolitej Polskiej „Monitor Polski” na podstawie art. 94 ust. 1 pkt. 1 lit. a ustawy z dnia 17 grudnia 1998 r. o emeryturach i rentach z Funduszu Ubezpieczeń Społecznych (Dz.U. z 2024 r. poz. 1631 i 1674) za rok kalendarzowy, w którym była przeprowadzona ostatnia waloryzacja, a w przypadku waloryzacji dokonywanej po raz pierwszy – za rok 2024, wyniósł co najmniej 105, to wartość tego wskaźnika podzieloną przez 100 przyjmuje się jako wskaźnik waloryzacji.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Wydanie decyzji przez Prezydenta Miasta Rzeszowa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Prezydent Miasta Rzeszowa, wydając decyzję administracyjną o udzieleniu pracodawcy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, zobowiązany jest do wnikliwej analizy dołączonych przez pracodawcę dokumentów, biorąc pod uwagę następujące czynniki: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spełnienie wymagań określonych w </w:t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art. 122 ust. 1 ustawy Prawo Oświatowe, tj.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;.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dofinansowanie przysługuje w pełnej wysokości jeżeli: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a) w przypadku nauki zawodu – młodociany pracownik ukończył naukę zawodu u pracodawcy i zdał: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- w przypadku młodocianego pracownika zatrudnionego w celu przygotowania zawodowego u pracodawcy będącego rzemieślnikiem – egzamin czeladniczy zgodnie z przepisami wydanymi na podstawie art. 3 ust, 4 ustawy z dnia 22 marca 1989 r. o rzemiośle,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- w przypadku młodocianego pracownika zatrudnionego w celu przygotowania zawodowego u pracodawcy niebędącego rzemieślnikiem – egzamin zawodowy,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b) w przypadku przyuczenia do wykonywania określonej pracy – młodociany pracownik ukończył przyuczenie do wykonywania określonej pracy i zdał egzamin zgodnie z przepisami wydanymi na podstawie art. 191 § 3 i art. 195 § 2 ustawy z dnia 26 czerwca 1974 r. – Kodeks pracy;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W wysokości, o której mowa w ust. 3 pkt. 1 (tj. 75%) jeśli młodociany pracownik ukończył naukę zawodu u pracodawcy, przystąpił do egzaminu i nie zdał:</w:t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br/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br/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a) w przypadku młodocianego pracownika zatrudnionego w celu przygotowania zawodowego u pracodawcy będącego rzemieślnikiem – egzaminu czeladniczego zgodnie z przepisami wydanymi na podstawie art. 3 ust. 4 ustawy z dnia 22 marca 1989 r. o rzemiośle,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br/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br/>
        <w:t>b) w przypadku młodocianego pracownika zatrudnionego w celu przygotowania zawodowego u pracodawcy niebędącego rzemieślnikiem – egzaminu zawodowego.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 kwalifikacje merytoryczne i pedagogiczne pracodawcy;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zgodność z obowiązującym prawem umowy o pracę zawartej z młodocianym pracownikiem;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okres, jaki upłynął od dnia zdania przez młodocianego pracownika egzaminu do daty złożenia wniosku o dofinansowanie kosztów kształcenia;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lastRenderedPageBreak/>
        <w:t>- kompletność złożonych przez pracodawcę wymaganych dokumentów oraz to, czy pracodawca wezwany do ich uzupełnienia (w przypadku braku określonych dokumentów) je dostarczył;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czy wysokość otrzymanej dotąd pomocy publicznej i przyznana kwota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 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nie przekroczy kwoty maksymalnej pomocy określonej w art. 3 pkt. 2 rozporządzenia Komisji (UE) Nr 2023/2831 z 13 grudnia 2023 r. w sprawie stosowania art. 107 i 108 Traktatu o funkcjonowaniu Unii Europejskiej do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 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(Dz. Urz. UE L 2023/2831);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czy podmiot gospodarczy wnioskujący o udzielenie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nie prowadzi działalności w którymś z sektorów wyłączonych, określonych w art. 1 ust. 1 cytowanych wyżej rozporządzeń Komisji (UE).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Po wydaniu decyzji 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o przyznaniu podmiotowi gospodarczemu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 </w:t>
      </w:r>
      <w:r>
        <w:rPr>
          <w:rFonts w:ascii="Arial" w:eastAsia="Times New Roman" w:hAnsi="Arial" w:cs="Arial"/>
          <w:color w:val="212529"/>
          <w:sz w:val="21"/>
          <w:szCs w:val="21"/>
          <w:lang w:eastAsia="pl-PL"/>
        </w:rPr>
        <w:t>Wójt Gminy Tarnów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 jest zobligowany do następujących czynności: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wydania podmiotowi gospodarczemu, który otrzymał pomoc, zaświadczenia o wysokości udzielonej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na druku, według wzoru stanowiącego załącznik nr 1 do Rozporządzenia Rady Ministrów z 21 czerwca 2024 r. w sprawie zaświadczeń o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(DZ.U. z 2024 r., poz. 976); zaświadczenie zostanie wystawione w dniu udzielenia pomocy, czyli w dniu wystawienia decyzji;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- przekazania informacji o udzielonej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pomocy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,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wykorzystując w tym celu aplikację SHRIMP (System Harmonogramowania Rejestracji i Monitorowania Pomocy) udostępnianą przez Prezesa Urzędu Ochrony Konkurencji i Konsumentów.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Informacje dodatkowe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Zgodnie z art. 2 ust. 1 pkt. 1, ust. 4 i 6 ustawy z dnia 22 marca 1989 r. o rzemiośle (Dz.U. 2020, poz. 2159) </w:t>
      </w: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 xml:space="preserve">rzemieślnikiem jest osoba fizyczna wykonująca zawodowo działalność gospodarczą, z wykorzystaniem jej zawodowych kwalifikacji i jej pracy własnej- jeżeli jest ona </w:t>
      </w:r>
      <w:proofErr w:type="spellStart"/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mikroprzedsiębiorcą</w:t>
      </w:r>
      <w:proofErr w:type="spellEnd"/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, małym przedsiębiorcą albo średnim przedsiębiorcą 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w rozumieniu ustawy z dnia 6 marca 2018 r. – Prawo przedsiębiorców.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W myśl art. 2 ust. 4 ustawy o rzemiośle </w:t>
      </w:r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>do rzemiosła nie zalicza się</w:t>
      </w: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</w:t>
      </w:r>
      <w:r w:rsidRPr="00E66702">
        <w:rPr>
          <w:rFonts w:ascii="Arial" w:eastAsia="Times New Roman" w:hAnsi="Arial" w:cs="Arial"/>
          <w:b/>
          <w:bCs/>
          <w:i/>
          <w:iCs/>
          <w:color w:val="212529"/>
          <w:sz w:val="21"/>
          <w:szCs w:val="21"/>
          <w:lang w:eastAsia="pl-PL"/>
        </w:rPr>
        <w:t>wyłącznie działalności handlowej, usług hotelarskich, działalności transportowej, usług świadczonych w wykonywaniu wolnych zawodów, usług leczniczych oraz działalności wytwórczej i usługowej artystów plastyków i fotografików.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b/>
          <w:bCs/>
          <w:color w:val="212529"/>
          <w:sz w:val="21"/>
          <w:szCs w:val="21"/>
          <w:lang w:eastAsia="pl-PL"/>
        </w:rPr>
        <w:t>Podstawa prawna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Rozporządzenie Komisji (UE) 2023/2831 z dnia 13 grudnia 2023 r. w sprawie stosowania art. 107 i 108 Traktatu o funkcjonowaniu Unii Europejskiej do pomocy de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 (Dz. Urz. UE L, 2023/2831 z 15.12.2023)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Ustawa z dnia 30 kwietnia 2004 r. o postępowaniu w sprawach dotyczących pomocy publicznej (tekst jednolity: Dz. U. z 2023 r., poz. 702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t.j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.)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Rozporządzenie Rady Ministrów z dnia 29 marca 2010 r. w sprawie zakresu informacji przedstawianych przez podmiot ubiegający się o </w:t>
      </w:r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 xml:space="preserve">pomoc de </w:t>
      </w:r>
      <w:proofErr w:type="spellStart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 (Dz. U. z 2024 r. Nr 40 t. j.)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Rozporządzenie Rady Ministrów z dnia 20 marca 2007 r. w sprawie zaświadczeń o pomocy de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 i pomocy de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minimis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 w rolnictwie lub rybołówstwie (Dz. U. z 2024, poz. 1546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t.j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.)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Ustawa z dnia 14 grudnia 2016 r. Prawo Oświatowe (Dz. U. z 2024 r., poz. 737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t.j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.)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Rozporządzenie Ministra Edukacji Narodowej z dnia 15 grudnia 2010 r. w sprawie praktycznej nauki zawodu (Dz. U. z 2010.244.1626) dotyczy zasadniczych szkół zawodowych.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lastRenderedPageBreak/>
        <w:t xml:space="preserve">Rozporządzenie Ministra Edukacji Narodowej z 22 lutego 2019 r. w sprawie praktycznej nauki zawodu (Dz. U. z 2019 r., poz. 391) - dotyczy techników, szkół branżowych I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i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 II stopnia, szkół policealnych.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 xml:space="preserve">Rozporządzenie Rady Ministrów z dnia 28 maja 1996 r. w sprawie przygotowania zawodowego młodocianych i ich wynagradzania. (Dz.U. z 2018, poz. 2010 </w:t>
      </w:r>
      <w:proofErr w:type="spellStart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t.j</w:t>
      </w:r>
      <w:proofErr w:type="spellEnd"/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.)</w:t>
      </w:r>
    </w:p>
    <w:p w:rsidR="00E66702" w:rsidRPr="00E66702" w:rsidRDefault="00E66702" w:rsidP="00E6670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r w:rsidRPr="00E66702">
        <w:rPr>
          <w:rFonts w:ascii="Arial" w:eastAsia="Times New Roman" w:hAnsi="Arial" w:cs="Arial"/>
          <w:color w:val="212529"/>
          <w:sz w:val="21"/>
          <w:szCs w:val="21"/>
          <w:lang w:eastAsia="pl-PL"/>
        </w:rPr>
        <w:t>Rozporządzenie Rady Ministrów z dnia 13 sierpnia 2019 r. zmieniające rozporządzenie w sprawie przygotowania zawodowego młodocianych i ich wynagradzania. (Dz.U. z 2019, poz. 1636)</w:t>
      </w:r>
    </w:p>
    <w:p w:rsidR="00E66702" w:rsidRPr="00E66702" w:rsidRDefault="00E66702" w:rsidP="00E6670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1"/>
          <w:szCs w:val="21"/>
          <w:lang w:eastAsia="pl-PL"/>
        </w:rPr>
      </w:pPr>
      <w:bookmarkStart w:id="0" w:name="_GoBack"/>
      <w:bookmarkEnd w:id="0"/>
      <w:r w:rsidRPr="00E66702">
        <w:rPr>
          <w:rFonts w:ascii="Arial" w:eastAsia="Times New Roman" w:hAnsi="Arial" w:cs="Arial"/>
          <w:i/>
          <w:iCs/>
          <w:color w:val="212529"/>
          <w:sz w:val="21"/>
          <w:szCs w:val="21"/>
          <w:lang w:eastAsia="pl-PL"/>
        </w:rPr>
        <w:t> </w:t>
      </w:r>
    </w:p>
    <w:p w:rsidR="00F032C8" w:rsidRDefault="00F032C8"/>
    <w:sectPr w:rsidR="00F03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D7449"/>
    <w:multiLevelType w:val="multilevel"/>
    <w:tmpl w:val="CBB220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93296"/>
    <w:multiLevelType w:val="multilevel"/>
    <w:tmpl w:val="C77215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D546ED"/>
    <w:multiLevelType w:val="multilevel"/>
    <w:tmpl w:val="57D62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2B77EA"/>
    <w:multiLevelType w:val="multilevel"/>
    <w:tmpl w:val="402AF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AE1A07"/>
    <w:multiLevelType w:val="multilevel"/>
    <w:tmpl w:val="65B08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39504E"/>
    <w:multiLevelType w:val="multilevel"/>
    <w:tmpl w:val="F582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74315A"/>
    <w:multiLevelType w:val="multilevel"/>
    <w:tmpl w:val="1C648E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702"/>
    <w:rsid w:val="00E66702"/>
    <w:rsid w:val="00F0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9AC67"/>
  <w15:chartTrackingRefBased/>
  <w15:docId w15:val="{4ECD15CE-8B12-4375-AD60-0A3F9E87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udop.uokik.gov.pl/ho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1836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mmikuta</dc:creator>
  <cp:keywords/>
  <dc:description/>
  <cp:lastModifiedBy>mmikuta</cp:lastModifiedBy>
  <cp:revision>1</cp:revision>
  <dcterms:created xsi:type="dcterms:W3CDTF">2025-05-15T08:46:00Z</dcterms:created>
  <dcterms:modified xsi:type="dcterms:W3CDTF">2025-05-15T08:49:00Z</dcterms:modified>
</cp:coreProperties>
</file>